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9A2B44" w14:textId="77777777" w:rsidR="00EA54C0" w:rsidRPr="00EA54C0" w:rsidRDefault="00EA54C0" w:rsidP="00EA54C0">
      <w:pPr>
        <w:shd w:val="clear" w:color="auto" w:fill="FFFFFF"/>
        <w:spacing w:after="285" w:line="240" w:lineRule="auto"/>
        <w:outlineLvl w:val="0"/>
        <w:rPr>
          <w:rFonts w:ascii="Merriweather" w:eastAsia="Times New Roman" w:hAnsi="Merriweather" w:cs="Times New Roman"/>
          <w:b/>
          <w:bCs/>
          <w:color w:val="007096"/>
          <w:kern w:val="36"/>
          <w:sz w:val="40"/>
          <w:szCs w:val="40"/>
          <w:lang w:eastAsia="nl-NL"/>
        </w:rPr>
      </w:pPr>
      <w:r w:rsidRPr="00EA54C0">
        <w:rPr>
          <w:rFonts w:ascii="Merriweather" w:eastAsia="Times New Roman" w:hAnsi="Merriweather" w:cs="Times New Roman"/>
          <w:b/>
          <w:bCs/>
          <w:color w:val="007096"/>
          <w:kern w:val="36"/>
          <w:sz w:val="40"/>
          <w:szCs w:val="40"/>
          <w:lang w:eastAsia="nl-NL"/>
        </w:rPr>
        <w:t>Clausule Besmettelijke ziektes (LMA 5393)</w:t>
      </w:r>
    </w:p>
    <w:p w14:paraId="527AB42E" w14:textId="77777777" w:rsidR="00EA54C0" w:rsidRPr="00EA54C0" w:rsidRDefault="00EA54C0" w:rsidP="00EA54C0">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EA54C0">
        <w:rPr>
          <w:rFonts w:ascii="Merriweather Sans" w:eastAsia="Times New Roman" w:hAnsi="Merriweather Sans" w:cs="Times New Roman"/>
          <w:color w:val="222222"/>
          <w:sz w:val="18"/>
          <w:szCs w:val="18"/>
          <w:lang w:eastAsia="nl-NL"/>
        </w:rPr>
        <w:t>Deze verzekering biedt, met inachtneming van alle toepasselijke voorwaarden en uitsluitingen, uitsluitend dekking als de claim voortvloeit uit directe materiële schade optredend gedurende de looptijd van de verzekering. Om die reden dekt deze verzekering, niettegenstaande eventuele andersluidende bepalingen van deze verzekering, geen verlies, schade, aanspraak, kosten, uitgaven of andere bedragen die direct of indirect voortvloeien uit, of op enigerlei wijze toe te rekenen zijn aan, verband houden met, of samenhangen met of zich voordoend op hetzelfde moment of in welke volgorde ook met een Besmettelijke ziekte of de angst voor of de dreiging van een (daadwerkelijke of vermeende) Besmettelijke ziekte.</w:t>
      </w:r>
      <w:r w:rsidRPr="00EA54C0">
        <w:rPr>
          <w:rFonts w:ascii="Merriweather Sans" w:eastAsia="Times New Roman" w:hAnsi="Merriweather Sans" w:cs="Times New Roman"/>
          <w:color w:val="222222"/>
          <w:sz w:val="18"/>
          <w:szCs w:val="18"/>
          <w:lang w:eastAsia="nl-NL"/>
        </w:rPr>
        <w:br/>
        <w:t> </w:t>
      </w:r>
    </w:p>
    <w:p w14:paraId="485F38CE" w14:textId="77777777" w:rsidR="00EA54C0" w:rsidRPr="00EA54C0" w:rsidRDefault="00EA54C0" w:rsidP="00EA54C0">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EA54C0">
        <w:rPr>
          <w:rFonts w:ascii="Merriweather Sans" w:eastAsia="Times New Roman" w:hAnsi="Merriweather Sans" w:cs="Times New Roman"/>
          <w:color w:val="222222"/>
          <w:sz w:val="18"/>
          <w:szCs w:val="18"/>
          <w:lang w:eastAsia="nl-NL"/>
        </w:rPr>
        <w:t>Voor de toepassing van deze clausule omvat verlies, schade, aanspraak, kosten, uitgaven of andere bedragen, maar is niet beperkt tot, kosten voor het opruimen, ontgiften, verwijderen, controleren of testen:</w:t>
      </w:r>
      <w:r w:rsidRPr="00EA54C0">
        <w:rPr>
          <w:rFonts w:ascii="Merriweather Sans" w:eastAsia="Times New Roman" w:hAnsi="Merriweather Sans" w:cs="Times New Roman"/>
          <w:color w:val="222222"/>
          <w:sz w:val="18"/>
          <w:szCs w:val="18"/>
          <w:lang w:eastAsia="nl-NL"/>
        </w:rPr>
        <w:br/>
        <w:t>2.1 in verband met of op een Besmettelijke ziekte; of</w:t>
      </w:r>
      <w:r w:rsidRPr="00EA54C0">
        <w:rPr>
          <w:rFonts w:ascii="Merriweather Sans" w:eastAsia="Times New Roman" w:hAnsi="Merriweather Sans" w:cs="Times New Roman"/>
          <w:color w:val="222222"/>
          <w:sz w:val="18"/>
          <w:szCs w:val="18"/>
          <w:lang w:eastAsia="nl-NL"/>
        </w:rPr>
        <w:br/>
        <w:t>2.2 van alle zaken die onder deze verzekering gedekt zijn die door een Besmettelijke ziekte zijn of kunnen worden getroffen.</w:t>
      </w:r>
      <w:r w:rsidRPr="00EA54C0">
        <w:rPr>
          <w:rFonts w:ascii="Merriweather Sans" w:eastAsia="Times New Roman" w:hAnsi="Merriweather Sans" w:cs="Times New Roman"/>
          <w:color w:val="222222"/>
          <w:sz w:val="18"/>
          <w:szCs w:val="18"/>
          <w:lang w:eastAsia="nl-NL"/>
        </w:rPr>
        <w:br/>
        <w:t> </w:t>
      </w:r>
    </w:p>
    <w:p w14:paraId="0813067D" w14:textId="77777777" w:rsidR="00EA54C0" w:rsidRPr="00EA54C0" w:rsidRDefault="00EA54C0" w:rsidP="00EA54C0">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EA54C0">
        <w:rPr>
          <w:rFonts w:ascii="Merriweather Sans" w:eastAsia="Times New Roman" w:hAnsi="Merriweather Sans" w:cs="Times New Roman"/>
          <w:color w:val="222222"/>
          <w:sz w:val="18"/>
          <w:szCs w:val="18"/>
          <w:lang w:eastAsia="nl-NL"/>
        </w:rPr>
        <w:t>Zoals gebruikt in deze clausule betekent een Besmettelijke ziekte elke ziekte die kan worden overgedragen door middel van een substantie of ziekteverwekker van enig organisme naar een ander organisme waarbij:</w:t>
      </w:r>
      <w:r w:rsidRPr="00EA54C0">
        <w:rPr>
          <w:rFonts w:ascii="Merriweather Sans" w:eastAsia="Times New Roman" w:hAnsi="Merriweather Sans" w:cs="Times New Roman"/>
          <w:color w:val="222222"/>
          <w:sz w:val="18"/>
          <w:szCs w:val="18"/>
          <w:lang w:eastAsia="nl-NL"/>
        </w:rPr>
        <w:br/>
        <w:t>3.1 de substantie of ziekteverwekker kan bestaan uit, maar niet beperkt is tot, een virus, bacterie, parasiet of een ander organisme of een variant daarvan, ongeacht of het als levend wordt beschouwd of niet, en</w:t>
      </w:r>
      <w:r w:rsidRPr="00EA54C0">
        <w:rPr>
          <w:rFonts w:ascii="Merriweather Sans" w:eastAsia="Times New Roman" w:hAnsi="Merriweather Sans" w:cs="Times New Roman"/>
          <w:color w:val="222222"/>
          <w:sz w:val="18"/>
          <w:szCs w:val="18"/>
          <w:lang w:eastAsia="nl-NL"/>
        </w:rPr>
        <w:br/>
        <w:t>3.2 de wijze van overdracht, hetzij direct of indirect, kan bestaan uit, maar niet beperkt is tot, verspreiding via de lucht, via lichaamssappen, via oppervlakken of voorwerpen, in vaste vorm, vloeibare vorm of gas of tussen organismes, en</w:t>
      </w:r>
      <w:r w:rsidRPr="00EA54C0">
        <w:rPr>
          <w:rFonts w:ascii="Merriweather Sans" w:eastAsia="Times New Roman" w:hAnsi="Merriweather Sans" w:cs="Times New Roman"/>
          <w:color w:val="222222"/>
          <w:sz w:val="18"/>
          <w:szCs w:val="18"/>
          <w:lang w:eastAsia="nl-NL"/>
        </w:rPr>
        <w:br/>
        <w:t>3.3 de ziekte, substantie of ziekteverwekker schade kan veroorzaken aan de menselijke gezondheid of lichamelijke ongemakken kan veroorzaken, of die, daadwerkelijk of mogelijk, aantasting, waardeverlies, verhandelbaarheid of verlies van gebruiksmogelijkheid van zaken die onder deze verzekering zijn gedekt, tot gevolg kan hebben.</w:t>
      </w:r>
      <w:r w:rsidRPr="00EA54C0">
        <w:rPr>
          <w:rFonts w:ascii="Merriweather Sans" w:eastAsia="Times New Roman" w:hAnsi="Merriweather Sans" w:cs="Times New Roman"/>
          <w:color w:val="222222"/>
          <w:sz w:val="18"/>
          <w:szCs w:val="18"/>
          <w:lang w:eastAsia="nl-NL"/>
        </w:rPr>
        <w:br/>
        <w:t> </w:t>
      </w:r>
    </w:p>
    <w:p w14:paraId="5CECA01B" w14:textId="77777777" w:rsidR="00EA54C0" w:rsidRPr="00EA54C0" w:rsidRDefault="00EA54C0" w:rsidP="00EA54C0">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EA54C0">
        <w:rPr>
          <w:rFonts w:ascii="Merriweather Sans" w:eastAsia="Times New Roman" w:hAnsi="Merriweather Sans" w:cs="Times New Roman"/>
          <w:color w:val="222222"/>
          <w:sz w:val="18"/>
          <w:szCs w:val="18"/>
          <w:lang w:eastAsia="nl-NL"/>
        </w:rPr>
        <w:t>Deze clausule is van toepassing op alle dekkingsuitbreidingen, aanvullende dekkingen, uitzonderingen op uitsluitingen en andere vormen van dekking.</w:t>
      </w:r>
      <w:r w:rsidRPr="00EA54C0">
        <w:rPr>
          <w:rFonts w:ascii="Merriweather Sans" w:eastAsia="Times New Roman" w:hAnsi="Merriweather Sans" w:cs="Times New Roman"/>
          <w:color w:val="222222"/>
          <w:sz w:val="18"/>
          <w:szCs w:val="18"/>
          <w:lang w:eastAsia="nl-NL"/>
        </w:rPr>
        <w:br/>
        <w:t> </w:t>
      </w:r>
    </w:p>
    <w:p w14:paraId="7CC71C93" w14:textId="77777777" w:rsidR="00EA54C0" w:rsidRPr="00EA54C0" w:rsidRDefault="00EA54C0" w:rsidP="00EA54C0">
      <w:pPr>
        <w:numPr>
          <w:ilvl w:val="0"/>
          <w:numId w:val="1"/>
        </w:numPr>
        <w:shd w:val="clear" w:color="auto" w:fill="FFFFFF"/>
        <w:spacing w:after="0" w:line="240" w:lineRule="auto"/>
        <w:ind w:hanging="180"/>
        <w:rPr>
          <w:rFonts w:ascii="Merriweather Sans" w:eastAsia="Times New Roman" w:hAnsi="Merriweather Sans" w:cs="Times New Roman"/>
          <w:color w:val="222222"/>
          <w:sz w:val="18"/>
          <w:szCs w:val="18"/>
          <w:lang w:eastAsia="nl-NL"/>
        </w:rPr>
      </w:pPr>
      <w:r w:rsidRPr="00EA54C0">
        <w:rPr>
          <w:rFonts w:ascii="Merriweather Sans" w:eastAsia="Times New Roman" w:hAnsi="Merriweather Sans" w:cs="Times New Roman"/>
          <w:color w:val="222222"/>
          <w:sz w:val="18"/>
          <w:szCs w:val="18"/>
          <w:lang w:eastAsia="nl-NL"/>
        </w:rPr>
        <w:t>Alle overige voorwaarden, bepalingen en uitsluitingen van de verzekering blijven ongewijzigd.</w:t>
      </w:r>
    </w:p>
    <w:p w14:paraId="477F4A55" w14:textId="77777777" w:rsidR="00C70EB4" w:rsidRDefault="00C70EB4"/>
    <w:sectPr w:rsidR="00C70EB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BBD7EED"/>
    <w:multiLevelType w:val="multilevel"/>
    <w:tmpl w:val="3D52E0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113C"/>
    <w:rsid w:val="0052113C"/>
    <w:rsid w:val="00C70EB4"/>
    <w:rsid w:val="00EA54C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4DFC89-39E8-4348-86C3-737DC4D38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link w:val="Kop1Char"/>
    <w:uiPriority w:val="9"/>
    <w:qFormat/>
    <w:rsid w:val="00EA54C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EA54C0"/>
    <w:rPr>
      <w:rFonts w:ascii="Times New Roman" w:eastAsia="Times New Roman" w:hAnsi="Times New Roman" w:cs="Times New Roman"/>
      <w:b/>
      <w:bCs/>
      <w:kern w:val="36"/>
      <w:sz w:val="48"/>
      <w:szCs w:val="4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0016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366</Words>
  <Characters>2015</Characters>
  <Application>Microsoft Office Word</Application>
  <DocSecurity>0</DocSecurity>
  <Lines>16</Lines>
  <Paragraphs>4</Paragraphs>
  <ScaleCrop>false</ScaleCrop>
  <Company/>
  <LinksUpToDate>false</LinksUpToDate>
  <CharactersWithSpaces>2377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der Linden</dc:creator>
  <cp:keywords/>
  <dc:description/>
  <cp:lastModifiedBy>Paul van der Linden</cp:lastModifiedBy>
  <cp:revision>2</cp:revision>
  <dcterms:created xsi:type="dcterms:W3CDTF">2021-08-16T11:46:00Z</dcterms:created>
  <dcterms:modified xsi:type="dcterms:W3CDTF">2021-08-16T11:46:00Z</dcterms:modified>
</cp:coreProperties>
</file>